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关于进口危化品集装箱申报的通知</w:t>
      </w:r>
    </w:p>
    <w:p/>
    <w:p>
      <w:pPr>
        <w:spacing w:line="360" w:lineRule="auto"/>
        <w:rPr>
          <w:rFonts w:asciiTheme="minorEastAsia" w:hAnsiTheme="minorEastAsia"/>
          <w:sz w:val="24"/>
          <w:szCs w:val="24"/>
        </w:rPr>
      </w:pPr>
      <w:r>
        <w:rPr>
          <w:rFonts w:hint="eastAsia" w:asciiTheme="minorEastAsia" w:hAnsiTheme="minorEastAsia"/>
          <w:sz w:val="24"/>
          <w:szCs w:val="24"/>
        </w:rPr>
        <w:t>尊敬的客户：</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xml:space="preserve">     为加强上海港危化品集装箱安全管理，根据相关主管机关要求，对于进口危化品（列入《危险化学品目录》（2015 版），但不受《国际海运危险货物规则》限制）集装箱的申报，通知如下：</w:t>
      </w:r>
    </w:p>
    <w:p>
      <w:pPr>
        <w:spacing w:line="360" w:lineRule="auto"/>
        <w:rPr>
          <w:rFonts w:asciiTheme="minorEastAsia" w:hAnsiTheme="minorEastAsia"/>
          <w:sz w:val="24"/>
          <w:szCs w:val="24"/>
        </w:rPr>
      </w:pPr>
      <w:r>
        <w:rPr>
          <w:rFonts w:hint="eastAsia" w:asciiTheme="minorEastAsia" w:hAnsiTheme="minorEastAsia"/>
          <w:sz w:val="24"/>
          <w:szCs w:val="24"/>
        </w:rPr>
        <w:t>1. 自靠泊时间2022年7月1日00时起，</w:t>
      </w:r>
      <w:r>
        <w:rPr>
          <w:rFonts w:hint="eastAsia" w:asciiTheme="minorEastAsia" w:hAnsiTheme="minorEastAsia"/>
          <w:color w:val="FF0000"/>
          <w:sz w:val="24"/>
          <w:szCs w:val="24"/>
          <w:highlight w:val="none"/>
        </w:rPr>
        <w:t>对于列入《危险化学品目录》（2015 版）但不受《国际海运危险货物规则》限制的进口危化品集装箱货物</w:t>
      </w:r>
      <w:r>
        <w:rPr>
          <w:rFonts w:hint="eastAsia" w:asciiTheme="minorEastAsia" w:hAnsiTheme="minorEastAsia"/>
          <w:sz w:val="24"/>
          <w:szCs w:val="24"/>
          <w:highlight w:val="none"/>
        </w:rPr>
        <w:t>，</w:t>
      </w:r>
      <w:r>
        <w:rPr>
          <w:rFonts w:hint="eastAsia" w:asciiTheme="minorEastAsia" w:hAnsiTheme="minorEastAsia"/>
          <w:sz w:val="24"/>
          <w:szCs w:val="24"/>
        </w:rPr>
        <w:t>进口收货人（或其货运代理人等，以下简称“进口客户”）需提前向我司或船公司（提单承运人）申报相关信息。</w:t>
      </w:r>
    </w:p>
    <w:p>
      <w:pPr>
        <w:spacing w:line="360" w:lineRule="auto"/>
        <w:rPr>
          <w:rFonts w:asciiTheme="minorEastAsia" w:hAnsiTheme="minorEastAsia"/>
          <w:color w:val="FF0000"/>
          <w:sz w:val="24"/>
          <w:szCs w:val="24"/>
        </w:rPr>
      </w:pPr>
      <w:r>
        <w:rPr>
          <w:rFonts w:hint="eastAsia" w:asciiTheme="minorEastAsia" w:hAnsiTheme="minorEastAsia"/>
          <w:sz w:val="24"/>
          <w:szCs w:val="24"/>
        </w:rPr>
        <w:t>2. 进口客户需以邮件方式发送具有资质的第三方机构出具的上述危化品集装箱的危险特性分类鉴定报告，以及填写规范完整的港口危险货物作业申报单（详见：“附件1”，红色部分为需要填写的内容），</w:t>
      </w:r>
      <w:r>
        <w:rPr>
          <w:rFonts w:hint="eastAsia" w:asciiTheme="minorEastAsia" w:hAnsiTheme="minorEastAsia"/>
          <w:color w:val="FF0000"/>
          <w:sz w:val="24"/>
          <w:szCs w:val="24"/>
        </w:rPr>
        <w:t>邮件主题为“港口危险货物作业申报单+船名/航次+提单号”</w:t>
      </w:r>
      <w:r>
        <w:rPr>
          <w:rFonts w:hint="eastAsia" w:asciiTheme="minorEastAsia" w:hAnsiTheme="minorEastAsia"/>
          <w:sz w:val="24"/>
          <w:szCs w:val="24"/>
        </w:rPr>
        <w:t>，接收邮箱为</w:t>
      </w:r>
      <w:r>
        <w:rPr>
          <w:rFonts w:ascii="Microsoft YaHei UI" w:hAnsi="Microsoft YaHei UI" w:eastAsia="Microsoft YaHei UI" w:cs="Microsoft YaHei UI"/>
          <w:b w:val="0"/>
          <w:bCs w:val="0"/>
          <w:i w:val="0"/>
          <w:iCs w:val="0"/>
          <w:caps w:val="0"/>
          <w:color w:val="333333"/>
          <w:spacing w:val="0"/>
          <w:sz w:val="28"/>
          <w:szCs w:val="28"/>
          <w:shd w:val="clear" w:fill="FFFFFF"/>
        </w:rPr>
        <w:t>uaimport@unitrans-agency.com</w:t>
      </w:r>
      <w:r>
        <w:rPr>
          <w:rFonts w:hint="eastAsia" w:asciiTheme="minorEastAsia" w:hAnsiTheme="minorEastAsia"/>
          <w:sz w:val="24"/>
          <w:szCs w:val="24"/>
        </w:rPr>
        <w:t>。邮件</w:t>
      </w:r>
      <w:r>
        <w:rPr>
          <w:rFonts w:hint="eastAsia" w:asciiTheme="minorEastAsia" w:hAnsiTheme="minorEastAsia"/>
          <w:color w:val="FF0000"/>
          <w:sz w:val="24"/>
          <w:szCs w:val="24"/>
        </w:rPr>
        <w:t>应包括盖申报单位公章的港口危险货物作业申报单彩色扫描件及WORD版本各一份。</w:t>
      </w:r>
    </w:p>
    <w:p>
      <w:pPr>
        <w:spacing w:line="360" w:lineRule="auto"/>
        <w:rPr>
          <w:rFonts w:asciiTheme="minorEastAsia" w:hAnsiTheme="minorEastAsia"/>
          <w:sz w:val="24"/>
          <w:szCs w:val="24"/>
        </w:rPr>
      </w:pPr>
      <w:r>
        <w:rPr>
          <w:rFonts w:hint="eastAsia" w:asciiTheme="minorEastAsia" w:hAnsiTheme="minorEastAsia"/>
          <w:sz w:val="24"/>
          <w:szCs w:val="24"/>
        </w:rPr>
        <w:t>3. 进口客户需在邮件中注明联系方式（手机号码），以便沟通联系。</w:t>
      </w:r>
    </w:p>
    <w:p>
      <w:pPr>
        <w:spacing w:line="360" w:lineRule="auto"/>
        <w:rPr>
          <w:rFonts w:asciiTheme="minorEastAsia" w:hAnsiTheme="minorEastAsia"/>
          <w:sz w:val="24"/>
          <w:szCs w:val="24"/>
        </w:rPr>
      </w:pPr>
      <w:r>
        <w:rPr>
          <w:rFonts w:hint="eastAsia" w:asciiTheme="minorEastAsia" w:hAnsiTheme="minorEastAsia"/>
          <w:sz w:val="24"/>
          <w:szCs w:val="24"/>
        </w:rPr>
        <w:t>4. 进口客户提交上述申报资料的截止时间为船靠前2个工作日。</w:t>
      </w:r>
    </w:p>
    <w:p>
      <w:pPr>
        <w:spacing w:line="360" w:lineRule="auto"/>
        <w:rPr>
          <w:rFonts w:hint="eastAsia" w:asciiTheme="minorEastAsia" w:hAnsiTheme="minorEastAsia"/>
          <w:sz w:val="24"/>
          <w:szCs w:val="24"/>
        </w:rPr>
      </w:pPr>
      <w:r>
        <w:rPr>
          <w:rFonts w:hint="eastAsia" w:asciiTheme="minorEastAsia" w:hAnsiTheme="minorEastAsia"/>
          <w:sz w:val="24"/>
          <w:szCs w:val="24"/>
        </w:rPr>
        <w:t>5. 我司收到客户提交的申报资料后，会邮件回复“</w:t>
      </w:r>
      <w:bookmarkStart w:id="0" w:name="_GoBack"/>
      <w:bookmarkEnd w:id="0"/>
      <w:r>
        <w:rPr>
          <w:rFonts w:hint="eastAsia" w:asciiTheme="minorEastAsia" w:hAnsiTheme="minorEastAsia"/>
          <w:sz w:val="24"/>
          <w:szCs w:val="24"/>
        </w:rPr>
        <w:t>资料已收到”。</w:t>
      </w:r>
    </w:p>
    <w:p>
      <w:pPr>
        <w:spacing w:line="360" w:lineRule="auto"/>
        <w:rPr>
          <w:rFonts w:asciiTheme="minorEastAsia" w:hAnsiTheme="minorEastAsia"/>
          <w:sz w:val="24"/>
          <w:szCs w:val="24"/>
        </w:rPr>
      </w:pPr>
      <w:r>
        <w:rPr>
          <w:rFonts w:hint="eastAsia" w:asciiTheme="minorEastAsia" w:hAnsiTheme="minorEastAsia"/>
          <w:sz w:val="24"/>
          <w:szCs w:val="24"/>
        </w:rPr>
        <w:t>6. 列入《国际海运危险货物规则》的进口集装箱货物，维持现有的危险品申报及操作方式不变。</w:t>
      </w:r>
    </w:p>
    <w:p>
      <w:pPr>
        <w:spacing w:line="360" w:lineRule="auto"/>
        <w:rPr>
          <w:rFonts w:asciiTheme="minorEastAsia" w:hAnsiTheme="minorEastAsia"/>
          <w:sz w:val="24"/>
          <w:szCs w:val="24"/>
        </w:rPr>
      </w:pPr>
      <w:r>
        <w:rPr>
          <w:rFonts w:hint="eastAsia" w:asciiTheme="minorEastAsia" w:hAnsiTheme="minorEastAsia"/>
          <w:sz w:val="24"/>
          <w:szCs w:val="24"/>
        </w:rPr>
        <w:t xml:space="preserve">    请进口客户务必按照上述要求和时限申报，以免影响货物卸船、通关、提货等。因未及时提交申报资料导致的一切责任、后果及费用，均由客户自行承担。</w:t>
      </w:r>
    </w:p>
    <w:p>
      <w:pPr>
        <w:spacing w:line="360" w:lineRule="auto"/>
        <w:ind w:firstLine="420"/>
        <w:rPr>
          <w:rFonts w:asciiTheme="minorEastAsia" w:hAnsiTheme="minorEastAsia"/>
          <w:sz w:val="24"/>
          <w:szCs w:val="24"/>
        </w:rPr>
      </w:pPr>
      <w:r>
        <w:rPr>
          <w:rFonts w:hint="eastAsia" w:asciiTheme="minorEastAsia" w:hAnsiTheme="minorEastAsia"/>
          <w:sz w:val="24"/>
          <w:szCs w:val="24"/>
        </w:rPr>
        <w:t>感谢您的配合！</w:t>
      </w:r>
    </w:p>
    <w:p>
      <w:pPr>
        <w:spacing w:line="360" w:lineRule="auto"/>
        <w:ind w:firstLine="420"/>
        <w:rPr>
          <w:rFonts w:asciiTheme="minorEastAsia" w:hAnsiTheme="minorEastAsia"/>
          <w:sz w:val="24"/>
          <w:szCs w:val="24"/>
        </w:rPr>
      </w:pPr>
    </w:p>
    <w:p>
      <w:pPr>
        <w:spacing w:line="360" w:lineRule="auto"/>
        <w:ind w:firstLine="420"/>
        <w:jc w:val="righ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中联运通控股集团上海国际船务代理有限公司</w:t>
      </w:r>
    </w:p>
    <w:p>
      <w:pPr>
        <w:spacing w:line="360" w:lineRule="auto"/>
        <w:ind w:firstLine="420"/>
        <w:jc w:val="right"/>
        <w:rPr>
          <w:rFonts w:asciiTheme="minorEastAsia" w:hAnsiTheme="minorEastAsia"/>
          <w:sz w:val="24"/>
          <w:szCs w:val="24"/>
        </w:rPr>
      </w:pPr>
    </w:p>
    <w:p>
      <w:pPr>
        <w:spacing w:line="360" w:lineRule="auto"/>
        <w:ind w:firstLine="420"/>
        <w:jc w:val="right"/>
        <w:rPr>
          <w:rFonts w:asciiTheme="minorEastAsia" w:hAnsiTheme="minorEastAsia"/>
          <w:color w:val="FF0000"/>
          <w:sz w:val="24"/>
          <w:szCs w:val="24"/>
        </w:rPr>
      </w:pPr>
      <w:r>
        <w:rPr>
          <w:rFonts w:hint="eastAsia" w:asciiTheme="minorEastAsia" w:hAnsiTheme="minorEastAsia"/>
          <w:color w:val="000000" w:themeColor="text1"/>
          <w:sz w:val="24"/>
          <w:szCs w:val="24"/>
          <w14:textFill>
            <w14:solidFill>
              <w14:schemeClr w14:val="tx1"/>
            </w14:solidFill>
          </w14:textFill>
        </w:rPr>
        <w:t>2022年6月27日</w:t>
      </w:r>
    </w:p>
    <w:p>
      <w:pPr>
        <w:spacing w:line="360" w:lineRule="auto"/>
        <w:ind w:firstLine="420"/>
        <w:jc w:val="left"/>
        <w:rPr>
          <w:rFonts w:hint="eastAsia"/>
        </w:rPr>
      </w:pPr>
    </w:p>
    <w:p>
      <w:pPr>
        <w:spacing w:line="400" w:lineRule="exact"/>
        <w:rPr>
          <w:rFonts w:hint="eastAsia" w:ascii="宋体" w:hAnsi="宋体" w:eastAsia="宋体" w:cs="Times New Roman"/>
          <w:b/>
          <w:bCs/>
          <w:sz w:val="24"/>
          <w:szCs w:val="24"/>
        </w:rPr>
      </w:pPr>
      <w:r>
        <w:rPr>
          <w:rFonts w:hint="eastAsia" w:ascii="Times New Roman" w:hAnsi="Times New Roman" w:eastAsia="宋体" w:cs="Times New Roman"/>
          <w:b/>
          <w:bCs/>
          <w:sz w:val="32"/>
          <w:szCs w:val="32"/>
        </w:rPr>
        <w:t xml:space="preserve">附件1   港口危险货物作业申报单 </w:t>
      </w:r>
      <w:r>
        <w:rPr>
          <w:rFonts w:hint="eastAsia" w:ascii="Times New Roman" w:hAnsi="Times New Roman" w:eastAsia="宋体" w:cs="Times New Roman"/>
          <w:b/>
          <w:bCs/>
          <w:sz w:val="36"/>
          <w:szCs w:val="24"/>
        </w:rPr>
        <w:t xml:space="preserve">      </w:t>
      </w:r>
      <w:r>
        <w:rPr>
          <w:rFonts w:hint="eastAsia" w:ascii="宋体" w:hAnsi="宋体" w:eastAsia="宋体" w:cs="Times New Roman"/>
          <w:b/>
          <w:bCs/>
          <w:sz w:val="24"/>
          <w:szCs w:val="24"/>
        </w:rPr>
        <w:t>编号：</w:t>
      </w:r>
    </w:p>
    <w:p>
      <w:pPr>
        <w:spacing w:line="400" w:lineRule="exact"/>
        <w:ind w:firstLine="1185" w:firstLineChars="492"/>
        <w:rPr>
          <w:rFonts w:hint="eastAsia" w:ascii="宋体" w:hAnsi="宋体" w:eastAsia="宋体" w:cs="Times New Roman"/>
          <w:b/>
          <w:bCs/>
          <w:sz w:val="24"/>
          <w:szCs w:val="24"/>
        </w:rPr>
      </w:pPr>
      <w:r>
        <w:rPr>
          <w:rFonts w:hint="eastAsia" w:ascii="Times New Roman" w:hAnsi="Times New Roman" w:eastAsia="宋体" w:cs="Times New Roman"/>
          <w:b/>
          <w:bCs/>
          <w:sz w:val="24"/>
          <w:szCs w:val="24"/>
        </w:rPr>
        <w:t xml:space="preserve">                                       </w:t>
      </w:r>
      <w:r>
        <w:rPr>
          <w:rFonts w:hint="eastAsia" w:ascii="宋体" w:hAnsi="宋体" w:eastAsia="宋体" w:cs="Times New Roman"/>
          <w:b/>
          <w:bCs/>
          <w:sz w:val="24"/>
          <w:szCs w:val="24"/>
        </w:rPr>
        <w:t xml:space="preserve">     </w:t>
      </w:r>
    </w:p>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港口作业企业：                     作 业 委 托 人：</w:t>
      </w:r>
      <w:r>
        <w:rPr>
          <w:rFonts w:hint="eastAsia" w:ascii="宋体" w:hAnsi="宋体" w:eastAsia="宋体" w:cs="Times New Roman"/>
          <w:b/>
          <w:bCs/>
          <w:color w:val="FF0000"/>
          <w:sz w:val="24"/>
          <w:szCs w:val="24"/>
        </w:rPr>
        <w:t>*</w:t>
      </w:r>
      <w:r>
        <w:rPr>
          <w:rFonts w:ascii="宋体" w:hAnsi="宋体" w:eastAsia="宋体" w:cs="Times New Roman"/>
          <w:b/>
          <w:bCs/>
          <w:color w:val="FF0000"/>
          <w:sz w:val="24"/>
          <w:szCs w:val="24"/>
        </w:rPr>
        <w:t>****</w:t>
      </w:r>
    </w:p>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 xml:space="preserve">船名 / 航次 ： </w:t>
      </w:r>
      <w:r>
        <w:rPr>
          <w:rFonts w:ascii="宋体" w:hAnsi="宋体" w:eastAsia="宋体" w:cs="Times New Roman"/>
          <w:b/>
          <w:bCs/>
          <w:color w:val="FF0000"/>
          <w:sz w:val="24"/>
          <w:szCs w:val="24"/>
        </w:rPr>
        <w:t>**/**</w:t>
      </w:r>
      <w:r>
        <w:rPr>
          <w:rFonts w:hint="eastAsia" w:ascii="宋体" w:hAnsi="宋体" w:eastAsia="宋体" w:cs="Times New Roman"/>
          <w:b/>
          <w:bCs/>
          <w:color w:val="FF0000"/>
          <w:sz w:val="24"/>
          <w:szCs w:val="24"/>
        </w:rPr>
        <w:t xml:space="preserve"> </w:t>
      </w:r>
      <w:r>
        <w:rPr>
          <w:rFonts w:hint="eastAsia" w:ascii="宋体" w:hAnsi="宋体" w:eastAsia="宋体" w:cs="Times New Roman"/>
          <w:b/>
          <w:bCs/>
          <w:sz w:val="24"/>
          <w:szCs w:val="24"/>
        </w:rPr>
        <w:t xml:space="preserve">              拟作业时间/地点：</w:t>
      </w:r>
    </w:p>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起运港 / 码头：</w:t>
      </w:r>
      <w:r>
        <w:rPr>
          <w:rFonts w:ascii="宋体" w:hAnsi="宋体" w:eastAsia="宋体" w:cs="Times New Roman"/>
          <w:b/>
          <w:bCs/>
          <w:color w:val="FF0000"/>
          <w:sz w:val="24"/>
          <w:szCs w:val="24"/>
        </w:rPr>
        <w:t>**/**</w:t>
      </w:r>
      <w:r>
        <w:rPr>
          <w:rFonts w:hint="eastAsia" w:ascii="宋体" w:hAnsi="宋体" w:eastAsia="宋体" w:cs="Times New Roman"/>
          <w:b/>
          <w:bCs/>
          <w:sz w:val="24"/>
          <w:szCs w:val="24"/>
        </w:rPr>
        <w:t xml:space="preserve">               目的港  /  码头：</w:t>
      </w:r>
      <w:r>
        <w:rPr>
          <w:rFonts w:ascii="宋体" w:hAnsi="宋体" w:eastAsia="宋体" w:cs="Times New Roman"/>
          <w:b/>
          <w:bCs/>
          <w:color w:val="FF0000"/>
          <w:sz w:val="24"/>
          <w:szCs w:val="24"/>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517"/>
        <w:gridCol w:w="1183"/>
        <w:gridCol w:w="1184"/>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spacing w:line="280" w:lineRule="exact"/>
              <w:ind w:firstLine="619"/>
              <w:jc w:val="center"/>
              <w:rPr>
                <w:rFonts w:hint="eastAsia" w:ascii="宋体" w:hAnsi="宋体" w:eastAsia="宋体" w:cs="Times New Roman"/>
                <w:b/>
                <w:sz w:val="24"/>
                <w:szCs w:val="24"/>
              </w:rPr>
            </w:pPr>
            <w:r>
              <w:rPr>
                <w:rFonts w:hint="eastAsia" w:ascii="宋体" w:hAnsi="宋体" w:eastAsia="宋体" w:cs="Times New Roman"/>
                <w:b/>
                <w:sz w:val="24"/>
                <w:szCs w:val="24"/>
              </w:rPr>
              <w:t>货物基本概况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280" w:lineRule="exact"/>
              <w:ind w:firstLine="619"/>
              <w:jc w:val="center"/>
              <w:rPr>
                <w:rFonts w:hint="eastAsia" w:ascii="宋体" w:hAnsi="宋体" w:eastAsia="宋体" w:cs="Times New Roman"/>
                <w:b/>
                <w:sz w:val="24"/>
                <w:szCs w:val="24"/>
              </w:rPr>
            </w:pPr>
            <w:r>
              <w:rPr>
                <w:rFonts w:hint="eastAsia" w:ascii="宋体" w:hAnsi="宋体" w:eastAsia="宋体" w:cs="Times New Roman"/>
                <w:b/>
                <w:sz w:val="24"/>
                <w:szCs w:val="24"/>
              </w:rPr>
              <w:t>货 物 名称</w:t>
            </w:r>
          </w:p>
        </w:tc>
        <w:tc>
          <w:tcPr>
            <w:tcW w:w="6254" w:type="dxa"/>
            <w:gridSpan w:val="5"/>
          </w:tcPr>
          <w:p>
            <w:pPr>
              <w:spacing w:line="280" w:lineRule="exact"/>
              <w:ind w:firstLine="619"/>
              <w:rPr>
                <w:rFonts w:hint="eastAsia" w:ascii="宋体" w:hAnsi="宋体" w:eastAsia="宋体" w:cs="Times New Roman"/>
                <w:b/>
                <w:sz w:val="24"/>
                <w:szCs w:val="24"/>
              </w:rPr>
            </w:pPr>
            <w:r>
              <w:rPr>
                <w:rFonts w:hint="eastAsia" w:ascii="宋体" w:hAnsi="宋体" w:eastAsia="宋体" w:cs="Times New Roman"/>
                <w:b/>
                <w:bCs/>
                <w:color w:val="FF0000"/>
                <w:sz w:val="24"/>
                <w:szCs w:val="24"/>
              </w:rPr>
              <w:t>*</w:t>
            </w:r>
            <w:r>
              <w:rPr>
                <w:rFonts w:ascii="宋体" w:hAnsi="宋体" w:eastAsia="宋体" w:cs="Times New Roman"/>
                <w:b/>
                <w:bCs/>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Align w:val="center"/>
          </w:tcPr>
          <w:p>
            <w:pPr>
              <w:spacing w:line="280" w:lineRule="exact"/>
              <w:jc w:val="center"/>
              <w:rPr>
                <w:rFonts w:hint="eastAsia" w:ascii="宋体" w:hAnsi="宋体" w:eastAsia="宋体" w:cs="Times New Roman"/>
                <w:b/>
                <w:sz w:val="24"/>
                <w:szCs w:val="24"/>
              </w:rPr>
            </w:pPr>
            <w:r>
              <w:rPr>
                <w:rFonts w:hint="eastAsia" w:ascii="宋体" w:hAnsi="宋体" w:eastAsia="宋体" w:cs="Times New Roman"/>
                <w:b/>
                <w:sz w:val="24"/>
                <w:szCs w:val="24"/>
              </w:rPr>
              <w:t>联合国(UN)</w:t>
            </w:r>
          </w:p>
        </w:tc>
        <w:tc>
          <w:tcPr>
            <w:tcW w:w="1517" w:type="dxa"/>
          </w:tcPr>
          <w:p>
            <w:pPr>
              <w:spacing w:line="280" w:lineRule="exact"/>
              <w:ind w:firstLine="619"/>
              <w:rPr>
                <w:rFonts w:hint="eastAsia" w:ascii="宋体" w:hAnsi="宋体" w:eastAsia="宋体" w:cs="Times New Roman"/>
                <w:b/>
                <w:color w:val="FF0000"/>
                <w:sz w:val="24"/>
                <w:szCs w:val="24"/>
              </w:rPr>
            </w:pPr>
            <w:r>
              <w:rPr>
                <w:rFonts w:hint="eastAsia" w:ascii="宋体" w:hAnsi="宋体" w:eastAsia="宋体" w:cs="Times New Roman"/>
                <w:b/>
                <w:color w:val="FF0000"/>
                <w:sz w:val="24"/>
                <w:szCs w:val="24"/>
              </w:rPr>
              <w:t>/</w:t>
            </w:r>
          </w:p>
        </w:tc>
        <w:tc>
          <w:tcPr>
            <w:tcW w:w="1183" w:type="dxa"/>
            <w:shd w:val="clear" w:color="auto" w:fill="auto"/>
            <w:vAlign w:val="center"/>
          </w:tcPr>
          <w:p>
            <w:pPr>
              <w:spacing w:line="280" w:lineRule="exact"/>
              <w:rPr>
                <w:rFonts w:hint="eastAsia" w:ascii="宋体" w:hAnsi="宋体" w:eastAsia="宋体" w:cs="Times New Roman"/>
                <w:b/>
                <w:bCs/>
                <w:sz w:val="24"/>
                <w:szCs w:val="24"/>
              </w:rPr>
            </w:pPr>
            <w:r>
              <w:rPr>
                <w:rFonts w:hint="eastAsia" w:ascii="宋体" w:hAnsi="宋体" w:eastAsia="宋体" w:cs="Times New Roman"/>
                <w:b/>
                <w:sz w:val="24"/>
                <w:szCs w:val="24"/>
              </w:rPr>
              <w:t>危险类别</w:t>
            </w:r>
          </w:p>
        </w:tc>
        <w:tc>
          <w:tcPr>
            <w:tcW w:w="1184" w:type="dxa"/>
            <w:shd w:val="clear" w:color="auto" w:fill="auto"/>
            <w:vAlign w:val="center"/>
          </w:tcPr>
          <w:p>
            <w:pPr>
              <w:spacing w:line="280" w:lineRule="exact"/>
              <w:ind w:firstLine="619"/>
              <w:jc w:val="center"/>
              <w:rPr>
                <w:rFonts w:hint="eastAsia" w:ascii="宋体" w:hAnsi="宋体" w:eastAsia="宋体" w:cs="Times New Roman"/>
                <w:b/>
                <w:sz w:val="24"/>
                <w:szCs w:val="24"/>
              </w:rPr>
            </w:pPr>
          </w:p>
        </w:tc>
        <w:tc>
          <w:tcPr>
            <w:tcW w:w="1185" w:type="dxa"/>
            <w:shd w:val="clear" w:color="auto" w:fill="auto"/>
            <w:vAlign w:val="center"/>
          </w:tcPr>
          <w:p>
            <w:pPr>
              <w:spacing w:line="280" w:lineRule="exact"/>
              <w:rPr>
                <w:rFonts w:hint="eastAsia" w:ascii="宋体" w:hAnsi="宋体" w:eastAsia="宋体" w:cs="Times New Roman"/>
                <w:b/>
                <w:sz w:val="24"/>
                <w:szCs w:val="24"/>
              </w:rPr>
            </w:pPr>
            <w:r>
              <w:rPr>
                <w:rFonts w:hint="eastAsia" w:ascii="宋体" w:hAnsi="宋体" w:eastAsia="宋体" w:cs="Times New Roman"/>
                <w:b/>
                <w:sz w:val="24"/>
                <w:szCs w:val="24"/>
              </w:rPr>
              <w:t>包装类别</w:t>
            </w:r>
          </w:p>
        </w:tc>
        <w:tc>
          <w:tcPr>
            <w:tcW w:w="1185" w:type="dxa"/>
            <w:shd w:val="clear" w:color="auto" w:fill="auto"/>
            <w:vAlign w:val="center"/>
          </w:tcPr>
          <w:p>
            <w:pPr>
              <w:spacing w:line="280" w:lineRule="exact"/>
              <w:ind w:firstLine="619"/>
              <w:jc w:val="center"/>
              <w:rPr>
                <w:rFonts w:hint="eastAsia"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Align w:val="center"/>
          </w:tcPr>
          <w:p>
            <w:pPr>
              <w:spacing w:line="280" w:lineRule="exact"/>
              <w:jc w:val="center"/>
              <w:rPr>
                <w:rFonts w:hint="eastAsia" w:ascii="宋体" w:hAnsi="宋体" w:eastAsia="宋体" w:cs="Times New Roman"/>
                <w:b/>
                <w:sz w:val="24"/>
                <w:szCs w:val="24"/>
              </w:rPr>
            </w:pPr>
          </w:p>
        </w:tc>
        <w:tc>
          <w:tcPr>
            <w:tcW w:w="6254" w:type="dxa"/>
            <w:gridSpan w:val="5"/>
          </w:tcPr>
          <w:p>
            <w:pPr>
              <w:spacing w:line="280" w:lineRule="exact"/>
              <w:ind w:firstLine="619"/>
              <w:jc w:val="left"/>
              <w:rPr>
                <w:rFonts w:hint="eastAsia" w:ascii="宋体" w:hAnsi="宋体" w:eastAsia="宋体" w:cs="Times New Roman"/>
                <w:b/>
                <w:color w:val="FF0000"/>
                <w:sz w:val="24"/>
                <w:szCs w:val="24"/>
              </w:rPr>
            </w:pPr>
            <w:r>
              <w:rPr>
                <w:rFonts w:hint="eastAsia" w:ascii="宋体" w:hAnsi="宋体" w:eastAsia="宋体" w:cs="Times New Roman"/>
                <w:b/>
                <w:color w:val="FF0000"/>
                <w:sz w:val="24"/>
                <w:szCs w:val="24"/>
              </w:rPr>
              <w:t>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tcPr>
          <w:p>
            <w:pPr>
              <w:spacing w:line="280" w:lineRule="exact"/>
              <w:jc w:val="center"/>
              <w:rPr>
                <w:rFonts w:hint="eastAsia" w:ascii="宋体" w:hAnsi="宋体" w:eastAsia="宋体" w:cs="Times New Roman"/>
                <w:b/>
                <w:sz w:val="24"/>
                <w:szCs w:val="24"/>
              </w:rPr>
            </w:pPr>
            <w:r>
              <w:rPr>
                <w:rFonts w:hint="eastAsia" w:ascii="宋体" w:hAnsi="宋体" w:eastAsia="宋体" w:cs="Times New Roman"/>
                <w:b/>
                <w:sz w:val="24"/>
                <w:szCs w:val="24"/>
              </w:rPr>
              <w:t>CAS号</w:t>
            </w:r>
          </w:p>
        </w:tc>
        <w:tc>
          <w:tcPr>
            <w:tcW w:w="1517" w:type="dxa"/>
          </w:tcPr>
          <w:p>
            <w:pPr>
              <w:spacing w:line="280" w:lineRule="exact"/>
              <w:ind w:firstLine="619"/>
              <w:rPr>
                <w:rFonts w:hint="eastAsia" w:ascii="宋体" w:hAnsi="宋体" w:eastAsia="宋体" w:cs="Times New Roman"/>
                <w:b/>
                <w:sz w:val="24"/>
                <w:szCs w:val="24"/>
              </w:rPr>
            </w:pPr>
            <w:r>
              <w:rPr>
                <w:rFonts w:hint="eastAsia" w:ascii="宋体" w:hAnsi="宋体" w:eastAsia="宋体" w:cs="Times New Roman"/>
                <w:b/>
                <w:bCs/>
                <w:color w:val="FF0000"/>
                <w:sz w:val="24"/>
                <w:szCs w:val="24"/>
              </w:rPr>
              <w:t>*</w:t>
            </w:r>
            <w:r>
              <w:rPr>
                <w:rFonts w:ascii="宋体" w:hAnsi="宋体" w:eastAsia="宋体" w:cs="Times New Roman"/>
                <w:b/>
                <w:bCs/>
                <w:color w:val="FF0000"/>
                <w:sz w:val="24"/>
                <w:szCs w:val="24"/>
              </w:rPr>
              <w:t>****</w:t>
            </w:r>
          </w:p>
        </w:tc>
        <w:tc>
          <w:tcPr>
            <w:tcW w:w="1183" w:type="dxa"/>
            <w:shd w:val="clear" w:color="auto" w:fill="auto"/>
            <w:vAlign w:val="center"/>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作业量</w:t>
            </w:r>
          </w:p>
        </w:tc>
        <w:tc>
          <w:tcPr>
            <w:tcW w:w="3554" w:type="dxa"/>
            <w:gridSpan w:val="3"/>
            <w:shd w:val="clear" w:color="auto" w:fill="auto"/>
            <w:vAlign w:val="center"/>
          </w:tcPr>
          <w:p>
            <w:pPr>
              <w:spacing w:line="280" w:lineRule="exact"/>
              <w:ind w:firstLine="944" w:firstLineChars="392"/>
              <w:rPr>
                <w:rFonts w:hint="eastAsia" w:ascii="宋体" w:hAnsi="宋体" w:eastAsia="宋体" w:cs="Times New Roman"/>
                <w:b/>
                <w:sz w:val="24"/>
                <w:szCs w:val="24"/>
              </w:rPr>
            </w:pPr>
            <w:r>
              <w:rPr>
                <w:rFonts w:hint="eastAsia" w:ascii="宋体" w:hAnsi="宋体" w:eastAsia="宋体" w:cs="Times New Roman"/>
                <w:b/>
                <w:bCs/>
                <w:sz w:val="24"/>
                <w:szCs w:val="24"/>
              </w:rPr>
              <w:t xml:space="preserve">吨 </w:t>
            </w:r>
            <w:r>
              <w:rPr>
                <w:rFonts w:ascii="宋体" w:hAnsi="宋体" w:eastAsia="宋体" w:cs="Times New Roman"/>
                <w:b/>
                <w:bCs/>
                <w:color w:val="FF0000"/>
                <w:sz w:val="24"/>
                <w:szCs w:val="24"/>
              </w:rPr>
              <w:t>**</w:t>
            </w:r>
            <w:r>
              <w:rPr>
                <w:rFonts w:hint="eastAsia" w:ascii="宋体" w:hAnsi="宋体" w:eastAsia="宋体" w:cs="Times New Roman"/>
                <w:b/>
                <w:bCs/>
                <w:sz w:val="24"/>
                <w:szCs w:val="24"/>
              </w:rPr>
              <w:t xml:space="preserve">件  </w:t>
            </w:r>
            <w:r>
              <w:rPr>
                <w:rFonts w:ascii="宋体" w:hAnsi="宋体" w:eastAsia="宋体" w:cs="Times New Roman"/>
                <w:b/>
                <w:bCs/>
                <w:color w:val="FF0000"/>
                <w:sz w:val="24"/>
                <w:szCs w:val="24"/>
              </w:rPr>
              <w:t>**</w:t>
            </w:r>
            <w:r>
              <w:rPr>
                <w:rFonts w:hint="eastAsia" w:ascii="宋体" w:hAnsi="宋体" w:eastAsia="宋体" w:cs="Times New Roman"/>
                <w:b/>
                <w:bCs/>
                <w:sz w:val="24"/>
                <w:szCs w:val="24"/>
              </w:rPr>
              <w:t>TEU</w:t>
            </w:r>
          </w:p>
        </w:tc>
      </w:tr>
    </w:tbl>
    <w:p>
      <w:pPr>
        <w:spacing w:line="280" w:lineRule="exact"/>
        <w:rPr>
          <w:rFonts w:hint="eastAsia" w:ascii="宋体" w:hAnsi="宋体" w:eastAsia="宋体" w:cs="Times New Roman"/>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ind w:firstLine="3361" w:firstLineChars="1395"/>
              <w:rPr>
                <w:rFonts w:hint="eastAsia" w:ascii="宋体" w:hAnsi="宋体" w:eastAsia="宋体" w:cs="Times New Roman"/>
                <w:b/>
                <w:bCs/>
                <w:sz w:val="24"/>
                <w:szCs w:val="24"/>
              </w:rPr>
            </w:pPr>
            <w:r>
              <w:rPr>
                <w:rFonts w:hint="eastAsia" w:ascii="宋体" w:hAnsi="宋体" w:eastAsia="宋体" w:cs="Times New Roman"/>
                <w:b/>
                <w:bCs/>
                <w:sz w:val="24"/>
                <w:szCs w:val="24"/>
              </w:rPr>
              <w:t>货物运输形式</w:t>
            </w:r>
            <w:r>
              <w:rPr>
                <w:rFonts w:hint="eastAsia" w:ascii="宋体" w:hAnsi="宋体" w:eastAsia="宋体" w:cs="Times New Roman"/>
                <w:b/>
                <w:bCs/>
                <w:color w:val="FF0000"/>
                <w:sz w:val="24"/>
                <w:szCs w:val="24"/>
              </w:rPr>
              <w:t>（按实际情况勾选）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包装件（ □单一包件     □20′集装箱   □40′集装箱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散  装（ □液体         □固体         □气体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中  散（ □柔性         □刚性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罐  柜（ □集装箱       □槽罐车       □其它  ）</w:t>
            </w:r>
          </w:p>
        </w:tc>
      </w:tr>
    </w:tbl>
    <w:p>
      <w:pPr>
        <w:spacing w:line="280" w:lineRule="exact"/>
        <w:rPr>
          <w:rFonts w:hint="eastAsia" w:ascii="宋体" w:hAnsi="宋体" w:eastAsia="宋体" w:cs="Times New Roman"/>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Pr>
          <w:p>
            <w:pPr>
              <w:spacing w:line="280" w:lineRule="exact"/>
              <w:jc w:val="center"/>
              <w:rPr>
                <w:rFonts w:hint="eastAsia" w:ascii="宋体" w:hAnsi="宋体" w:eastAsia="宋体" w:cs="Times New Roman"/>
                <w:b/>
                <w:bCs/>
                <w:sz w:val="24"/>
                <w:szCs w:val="24"/>
              </w:rPr>
            </w:pPr>
            <w:r>
              <w:rPr>
                <w:rFonts w:hint="eastAsia" w:ascii="宋体" w:hAnsi="宋体" w:eastAsia="宋体" w:cs="Times New Roman"/>
                <w:b/>
                <w:bCs/>
                <w:sz w:val="24"/>
                <w:szCs w:val="24"/>
              </w:rPr>
              <w:t>港口作业方式</w:t>
            </w:r>
            <w:r>
              <w:rPr>
                <w:rFonts w:hint="eastAsia" w:ascii="宋体" w:hAnsi="宋体" w:eastAsia="宋体" w:cs="Times New Roman"/>
                <w:b/>
                <w:bCs/>
                <w:color w:val="FF0000"/>
                <w:sz w:val="24"/>
                <w:szCs w:val="24"/>
              </w:rPr>
              <w:t>（按实际情况勾选）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ind w:firstLine="964" w:firstLineChars="400"/>
              <w:rPr>
                <w:rFonts w:hint="eastAsia" w:ascii="宋体" w:hAnsi="宋体" w:eastAsia="宋体" w:cs="Times New Roman"/>
                <w:b/>
                <w:bCs/>
                <w:sz w:val="24"/>
                <w:szCs w:val="24"/>
              </w:rPr>
            </w:pPr>
            <w:r>
              <w:rPr>
                <w:rFonts w:hint="eastAsia" w:ascii="宋体" w:hAnsi="宋体" w:eastAsia="宋体" w:cs="Times New Roman"/>
                <w:b/>
                <w:bCs/>
                <w:sz w:val="24"/>
                <w:szCs w:val="24"/>
              </w:rPr>
              <w:t>□装卸     □过驳      □储存   □包装    □集装箱装拆箱</w:t>
            </w:r>
          </w:p>
        </w:tc>
      </w:tr>
    </w:tbl>
    <w:p>
      <w:pPr>
        <w:spacing w:line="280" w:lineRule="exact"/>
        <w:rPr>
          <w:rFonts w:hint="eastAsia" w:ascii="宋体" w:hAnsi="宋体" w:eastAsia="宋体" w:cs="Times New Roman"/>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rPr>
                <w:rFonts w:ascii="宋体" w:hAnsi="宋体" w:eastAsia="宋体" w:cs="Times New Roman"/>
                <w:b/>
                <w:bCs/>
                <w:sz w:val="24"/>
                <w:szCs w:val="24"/>
              </w:rPr>
            </w:pPr>
            <w:r>
              <w:rPr>
                <w:rFonts w:hint="eastAsia" w:ascii="宋体" w:hAnsi="宋体" w:eastAsia="宋体" w:cs="Times New Roman"/>
                <w:b/>
                <w:bCs/>
                <w:sz w:val="24"/>
                <w:szCs w:val="24"/>
              </w:rPr>
              <w:t>附交的相关单证及集装箱箱号：</w:t>
            </w:r>
          </w:p>
          <w:p>
            <w:pPr>
              <w:spacing w:line="280" w:lineRule="exact"/>
              <w:rPr>
                <w:rFonts w:hint="eastAsia" w:ascii="宋体" w:hAnsi="宋体" w:eastAsia="宋体" w:cs="Times New Roman"/>
                <w:b/>
                <w:bCs/>
                <w:sz w:val="24"/>
                <w:szCs w:val="24"/>
              </w:rPr>
            </w:pPr>
          </w:p>
          <w:p>
            <w:pPr>
              <w:spacing w:line="280" w:lineRule="exact"/>
              <w:rPr>
                <w:rFonts w:ascii="宋体" w:hAnsi="宋体" w:eastAsia="宋体" w:cs="Times New Roman"/>
                <w:b/>
                <w:bCs/>
                <w:color w:val="FF0000"/>
                <w:sz w:val="24"/>
                <w:szCs w:val="24"/>
              </w:rPr>
            </w:pPr>
            <w:r>
              <w:rPr>
                <w:rFonts w:hint="eastAsia" w:ascii="宋体" w:hAnsi="宋体" w:eastAsia="宋体" w:cs="Times New Roman"/>
                <w:b/>
                <w:bCs/>
                <w:color w:val="FF0000"/>
                <w:sz w:val="24"/>
                <w:szCs w:val="24"/>
              </w:rPr>
              <w:t>J</w:t>
            </w:r>
            <w:r>
              <w:rPr>
                <w:rFonts w:ascii="宋体" w:hAnsi="宋体" w:eastAsia="宋体" w:cs="Times New Roman"/>
                <w:b/>
                <w:bCs/>
                <w:color w:val="FF0000"/>
                <w:sz w:val="24"/>
                <w:szCs w:val="24"/>
              </w:rPr>
              <w:t>Y22******(</w:t>
            </w:r>
            <w:r>
              <w:rPr>
                <w:rFonts w:hint="eastAsia" w:ascii="宋体" w:hAnsi="宋体" w:eastAsia="宋体" w:cs="Times New Roman"/>
                <w:b/>
                <w:bCs/>
                <w:color w:val="FF0000"/>
                <w:sz w:val="24"/>
                <w:szCs w:val="24"/>
              </w:rPr>
              <w:t>证书编号</w:t>
            </w:r>
            <w:r>
              <w:rPr>
                <w:rFonts w:ascii="宋体" w:hAnsi="宋体" w:eastAsia="宋体" w:cs="Times New Roman"/>
                <w:b/>
                <w:bCs/>
                <w:color w:val="FF0000"/>
                <w:sz w:val="24"/>
                <w:szCs w:val="24"/>
              </w:rPr>
              <w:t>)</w:t>
            </w:r>
            <w:r>
              <w:rPr>
                <w:rFonts w:hint="eastAsia" w:ascii="宋体" w:hAnsi="宋体" w:eastAsia="宋体" w:cs="Times New Roman"/>
                <w:b/>
                <w:bCs/>
                <w:color w:val="FF0000"/>
                <w:sz w:val="24"/>
                <w:szCs w:val="24"/>
              </w:rPr>
              <w:t>（要求另附复印件），U</w:t>
            </w:r>
            <w:r>
              <w:rPr>
                <w:rFonts w:ascii="宋体" w:hAnsi="宋体" w:eastAsia="宋体" w:cs="Times New Roman"/>
                <w:b/>
                <w:bCs/>
                <w:color w:val="FF0000"/>
                <w:sz w:val="24"/>
                <w:szCs w:val="24"/>
              </w:rPr>
              <w:t>ETU******(</w:t>
            </w:r>
            <w:r>
              <w:rPr>
                <w:rFonts w:hint="eastAsia" w:ascii="宋体" w:hAnsi="宋体" w:eastAsia="宋体" w:cs="Times New Roman"/>
                <w:b/>
                <w:bCs/>
                <w:color w:val="FF0000"/>
                <w:sz w:val="24"/>
                <w:szCs w:val="24"/>
              </w:rPr>
              <w:t>箱号</w:t>
            </w:r>
            <w:r>
              <w:rPr>
                <w:rFonts w:ascii="宋体" w:hAnsi="宋体" w:eastAsia="宋体" w:cs="Times New Roman"/>
                <w:b/>
                <w:bCs/>
                <w:color w:val="FF0000"/>
                <w:sz w:val="24"/>
                <w:szCs w:val="24"/>
              </w:rPr>
              <w:t>)</w:t>
            </w:r>
          </w:p>
          <w:p>
            <w:pPr>
              <w:spacing w:line="280" w:lineRule="exact"/>
              <w:rPr>
                <w:rFonts w:hint="eastAsia" w:ascii="宋体" w:hAnsi="宋体" w:eastAsia="宋体" w:cs="Times New Roman"/>
                <w:b/>
                <w:bCs/>
                <w:color w:val="FF0000"/>
                <w:sz w:val="24"/>
                <w:szCs w:val="24"/>
              </w:rPr>
            </w:pPr>
          </w:p>
          <w:p>
            <w:pPr>
              <w:spacing w:line="280" w:lineRule="exact"/>
              <w:rPr>
                <w:rFonts w:hint="eastAsia" w:ascii="宋体" w:hAnsi="宋体" w:eastAsia="宋体" w:cs="Times New Roman"/>
                <w:b/>
                <w:bCs/>
                <w:sz w:val="24"/>
                <w:szCs w:val="24"/>
              </w:rPr>
            </w:pPr>
          </w:p>
        </w:tc>
      </w:tr>
    </w:tbl>
    <w:p>
      <w:pPr>
        <w:spacing w:line="280" w:lineRule="exact"/>
        <w:rPr>
          <w:rFonts w:hint="eastAsia" w:ascii="宋体" w:hAnsi="宋体" w:eastAsia="宋体" w:cs="Times New Roman"/>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安全防范措施：</w:t>
            </w:r>
          </w:p>
          <w:p>
            <w:pPr>
              <w:spacing w:line="280" w:lineRule="exact"/>
              <w:rPr>
                <w:rFonts w:hint="eastAsia" w:ascii="宋体" w:hAnsi="宋体" w:eastAsia="宋体" w:cs="Times New Roman"/>
                <w:b/>
                <w:bCs/>
                <w:color w:val="FF0000"/>
                <w:sz w:val="24"/>
                <w:szCs w:val="24"/>
              </w:rPr>
            </w:pPr>
            <w:r>
              <w:rPr>
                <w:rFonts w:hint="eastAsia" w:ascii="宋体" w:hAnsi="宋体" w:eastAsia="宋体" w:cs="Times New Roman"/>
                <w:b/>
                <w:bCs/>
                <w:color w:val="FF0000"/>
                <w:sz w:val="24"/>
                <w:szCs w:val="24"/>
              </w:rPr>
              <w:t>严格按照*</w:t>
            </w:r>
            <w:r>
              <w:rPr>
                <w:rFonts w:ascii="宋体" w:hAnsi="宋体" w:eastAsia="宋体" w:cs="Times New Roman"/>
                <w:b/>
                <w:bCs/>
                <w:color w:val="FF0000"/>
                <w:sz w:val="24"/>
                <w:szCs w:val="24"/>
              </w:rPr>
              <w:t>*****</w:t>
            </w:r>
            <w:r>
              <w:rPr>
                <w:rFonts w:hint="eastAsia" w:ascii="宋体" w:hAnsi="宋体" w:eastAsia="宋体" w:cs="Times New Roman"/>
                <w:b/>
                <w:bCs/>
                <w:color w:val="FF0000"/>
                <w:sz w:val="24"/>
                <w:szCs w:val="24"/>
              </w:rPr>
              <w:t>等特性要求做好安全防范措施。</w:t>
            </w:r>
          </w:p>
          <w:p>
            <w:pPr>
              <w:spacing w:line="280" w:lineRule="exact"/>
              <w:rPr>
                <w:rFonts w:hint="eastAsia" w:ascii="宋体" w:hAnsi="宋体" w:eastAsia="宋体" w:cs="Times New Roman"/>
                <w:b/>
                <w:bCs/>
                <w:sz w:val="24"/>
                <w:szCs w:val="24"/>
              </w:rPr>
            </w:pPr>
          </w:p>
          <w:p>
            <w:pPr>
              <w:spacing w:line="280" w:lineRule="exact"/>
              <w:rPr>
                <w:rFonts w:hint="eastAsia" w:ascii="宋体" w:hAnsi="宋体" w:eastAsia="宋体" w:cs="Times New Roman"/>
                <w:b/>
                <w:bCs/>
                <w:sz w:val="24"/>
                <w:szCs w:val="24"/>
              </w:rPr>
            </w:pPr>
          </w:p>
          <w:p>
            <w:pPr>
              <w:spacing w:line="280" w:lineRule="exact"/>
              <w:rPr>
                <w:rFonts w:hint="eastAsia" w:ascii="宋体" w:hAnsi="宋体" w:eastAsia="宋体" w:cs="Times New Roman"/>
                <w:b/>
                <w:bCs/>
                <w:sz w:val="24"/>
                <w:szCs w:val="24"/>
              </w:rPr>
            </w:pPr>
          </w:p>
        </w:tc>
      </w:tr>
    </w:tbl>
    <w:p>
      <w:pPr>
        <w:spacing w:line="280" w:lineRule="exact"/>
        <w:rPr>
          <w:rFonts w:hint="eastAsia" w:ascii="宋体" w:hAnsi="宋体" w:eastAsia="宋体" w:cs="Times New Roman"/>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3200"/>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申报声明：</w:t>
            </w:r>
          </w:p>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 xml:space="preserve">    以上申报内容及附交的单证符合港口相关法律法规规定，准确无误，具备和符合港口危险货物安全作业条件。</w:t>
            </w:r>
          </w:p>
        </w:tc>
        <w:tc>
          <w:tcPr>
            <w:tcW w:w="3321" w:type="dxa"/>
          </w:tcPr>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申报员签名：</w:t>
            </w:r>
          </w:p>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申报员证号：</w:t>
            </w:r>
          </w:p>
          <w:p>
            <w:pPr>
              <w:spacing w:line="400" w:lineRule="exact"/>
              <w:rPr>
                <w:rFonts w:ascii="宋体" w:hAnsi="宋体" w:eastAsia="宋体" w:cs="Times New Roman"/>
                <w:b/>
                <w:bCs/>
                <w:sz w:val="24"/>
                <w:szCs w:val="24"/>
              </w:rPr>
            </w:pPr>
            <w:r>
              <w:rPr>
                <w:rFonts w:hint="eastAsia" w:ascii="宋体" w:hAnsi="宋体" w:eastAsia="宋体" w:cs="Times New Roman"/>
                <w:b/>
                <w:bCs/>
                <w:sz w:val="24"/>
                <w:szCs w:val="24"/>
              </w:rPr>
              <w:t>申报单位：</w:t>
            </w:r>
          </w:p>
          <w:p>
            <w:pPr>
              <w:spacing w:line="400" w:lineRule="exact"/>
              <w:rPr>
                <w:rFonts w:hint="eastAsia" w:ascii="宋体" w:hAnsi="宋体" w:eastAsia="宋体" w:cs="Times New Roman"/>
                <w:b/>
                <w:bCs/>
                <w:sz w:val="24"/>
                <w:szCs w:val="24"/>
              </w:rPr>
            </w:pPr>
          </w:p>
          <w:p>
            <w:pPr>
              <w:spacing w:line="400" w:lineRule="exact"/>
              <w:rPr>
                <w:rFonts w:ascii="宋体" w:hAnsi="宋体" w:eastAsia="宋体" w:cs="Times New Roman"/>
                <w:b/>
                <w:bCs/>
                <w:sz w:val="24"/>
                <w:szCs w:val="24"/>
              </w:rPr>
            </w:pPr>
            <w:r>
              <w:rPr>
                <w:rFonts w:hint="eastAsia" w:ascii="宋体" w:hAnsi="宋体" w:eastAsia="宋体" w:cs="Times New Roman"/>
                <w:b/>
                <w:bCs/>
                <w:sz w:val="24"/>
                <w:szCs w:val="24"/>
              </w:rPr>
              <w:t>传真电话：</w:t>
            </w:r>
          </w:p>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应急电话：</w:t>
            </w:r>
          </w:p>
          <w:p>
            <w:pPr>
              <w:spacing w:line="400" w:lineRule="exact"/>
              <w:rPr>
                <w:rFonts w:hint="eastAsia" w:ascii="宋体" w:hAnsi="宋体" w:eastAsia="宋体" w:cs="Times New Roman"/>
                <w:b/>
                <w:bCs/>
                <w:sz w:val="24"/>
                <w:szCs w:val="24"/>
              </w:rPr>
            </w:pPr>
            <w:r>
              <w:rPr>
                <w:rFonts w:hint="eastAsia" w:ascii="宋体" w:hAnsi="宋体" w:eastAsia="宋体" w:cs="Times New Roman"/>
                <w:b/>
                <w:bCs/>
                <w:sz w:val="24"/>
                <w:szCs w:val="24"/>
              </w:rPr>
              <w:t>申报日期/时间：</w:t>
            </w:r>
          </w:p>
        </w:tc>
        <w:tc>
          <w:tcPr>
            <w:tcW w:w="3605" w:type="dxa"/>
          </w:tcPr>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核准意见：</w:t>
            </w:r>
          </w:p>
          <w:p>
            <w:pPr>
              <w:spacing w:line="280" w:lineRule="exact"/>
              <w:rPr>
                <w:rFonts w:hint="eastAsia" w:ascii="宋体" w:hAnsi="宋体" w:eastAsia="宋体" w:cs="Times New Roman"/>
                <w:b/>
                <w:bCs/>
                <w:sz w:val="24"/>
                <w:szCs w:val="24"/>
              </w:rPr>
            </w:pPr>
          </w:p>
          <w:p>
            <w:pPr>
              <w:spacing w:line="280" w:lineRule="exact"/>
              <w:rPr>
                <w:rFonts w:hint="eastAsia" w:ascii="宋体" w:hAnsi="宋体" w:eastAsia="宋体" w:cs="Times New Roman"/>
                <w:b/>
                <w:bCs/>
                <w:sz w:val="24"/>
                <w:szCs w:val="24"/>
              </w:rPr>
            </w:pPr>
          </w:p>
          <w:p>
            <w:pPr>
              <w:spacing w:line="280" w:lineRule="exact"/>
              <w:rPr>
                <w:rFonts w:hint="eastAsia" w:ascii="宋体" w:hAnsi="宋体" w:eastAsia="宋体" w:cs="Times New Roman"/>
                <w:b/>
                <w:bCs/>
                <w:sz w:val="24"/>
                <w:szCs w:val="24"/>
              </w:rPr>
            </w:pPr>
          </w:p>
          <w:p>
            <w:pPr>
              <w:spacing w:line="280" w:lineRule="exact"/>
              <w:rPr>
                <w:rFonts w:ascii="宋体" w:hAnsi="宋体" w:eastAsia="宋体" w:cs="Times New Roman"/>
                <w:b/>
                <w:bCs/>
                <w:sz w:val="24"/>
                <w:szCs w:val="24"/>
              </w:rPr>
            </w:pPr>
            <w:r>
              <w:rPr>
                <w:rFonts w:hint="eastAsia" w:ascii="宋体" w:hAnsi="宋体" w:eastAsia="宋体" w:cs="Times New Roman"/>
                <w:b/>
                <w:bCs/>
                <w:sz w:val="24"/>
                <w:szCs w:val="24"/>
              </w:rPr>
              <w:t>核准部门：</w:t>
            </w:r>
          </w:p>
          <w:p>
            <w:pPr>
              <w:spacing w:line="280" w:lineRule="exact"/>
              <w:rPr>
                <w:rFonts w:hint="eastAsia" w:ascii="宋体" w:hAnsi="宋体" w:eastAsia="宋体" w:cs="Times New Roman"/>
                <w:b/>
                <w:bCs/>
                <w:sz w:val="24"/>
                <w:szCs w:val="24"/>
              </w:rPr>
            </w:pPr>
          </w:p>
          <w:p>
            <w:pPr>
              <w:spacing w:line="280" w:lineRule="exact"/>
              <w:rPr>
                <w:rFonts w:ascii="宋体" w:hAnsi="宋体" w:eastAsia="宋体" w:cs="Times New Roman"/>
                <w:b/>
                <w:bCs/>
                <w:sz w:val="24"/>
                <w:szCs w:val="24"/>
              </w:rPr>
            </w:pPr>
            <w:r>
              <w:rPr>
                <w:rFonts w:hint="eastAsia" w:ascii="宋体" w:hAnsi="宋体" w:eastAsia="宋体" w:cs="Times New Roman"/>
                <w:b/>
                <w:bCs/>
                <w:sz w:val="24"/>
                <w:szCs w:val="24"/>
              </w:rPr>
              <w:t>核 准 人：</w:t>
            </w:r>
          </w:p>
          <w:p>
            <w:pPr>
              <w:spacing w:line="280" w:lineRule="exact"/>
              <w:rPr>
                <w:rFonts w:hint="eastAsia" w:ascii="宋体" w:hAnsi="宋体" w:eastAsia="宋体" w:cs="Times New Roman"/>
                <w:b/>
                <w:bCs/>
                <w:sz w:val="24"/>
                <w:szCs w:val="24"/>
              </w:rPr>
            </w:pPr>
          </w:p>
          <w:p>
            <w:pPr>
              <w:spacing w:line="280" w:lineRule="exact"/>
              <w:rPr>
                <w:rFonts w:hint="eastAsia" w:ascii="宋体" w:hAnsi="宋体" w:eastAsia="宋体" w:cs="Times New Roman"/>
                <w:b/>
                <w:bCs/>
                <w:sz w:val="24"/>
                <w:szCs w:val="24"/>
              </w:rPr>
            </w:pPr>
            <w:r>
              <w:rPr>
                <w:rFonts w:hint="eastAsia" w:ascii="宋体" w:hAnsi="宋体" w:eastAsia="宋体" w:cs="Times New Roman"/>
                <w:b/>
                <w:bCs/>
                <w:sz w:val="24"/>
                <w:szCs w:val="24"/>
              </w:rPr>
              <w:t>核准时间：</w:t>
            </w:r>
          </w:p>
        </w:tc>
      </w:tr>
    </w:tbl>
    <w:p>
      <w:pPr>
        <w:tabs>
          <w:tab w:val="left" w:pos="4815"/>
        </w:tabs>
        <w:spacing w:line="260" w:lineRule="exact"/>
        <w:rPr>
          <w:rFonts w:hint="eastAsia" w:ascii="宋体" w:hAnsi="宋体" w:eastAsia="宋体" w:cs="Times New Roman"/>
          <w:b/>
          <w:bCs/>
          <w:szCs w:val="21"/>
        </w:rPr>
      </w:pPr>
    </w:p>
    <w:p>
      <w:pPr>
        <w:tabs>
          <w:tab w:val="left" w:pos="4815"/>
        </w:tabs>
        <w:spacing w:line="260" w:lineRule="exact"/>
        <w:rPr>
          <w:rFonts w:hint="eastAsia" w:ascii="宋体" w:hAnsi="Times New Roman" w:eastAsia="宋体" w:cs="Times New Roman"/>
          <w:b/>
          <w:szCs w:val="24"/>
        </w:rPr>
      </w:pPr>
      <w:r>
        <w:rPr>
          <w:rFonts w:hint="eastAsia" w:ascii="宋体" w:hAnsi="宋体" w:eastAsia="宋体" w:cs="Times New Roman"/>
          <w:b/>
          <w:bCs/>
          <w:w w:val="90"/>
          <w:szCs w:val="21"/>
        </w:rPr>
        <w:t>注：本申报单一式两份。其中一份为申报人持有，另一份为核准部门持有，以备查。</w:t>
      </w:r>
    </w:p>
    <w:p>
      <w:pPr>
        <w:spacing w:line="360" w:lineRule="auto"/>
        <w:ind w:firstLine="42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NjZlOTllMjRjOTI0MDM1MjQzN2JjMDYzZWE5M2UifQ=="/>
  </w:docVars>
  <w:rsids>
    <w:rsidRoot w:val="009B09F8"/>
    <w:rsid w:val="00104237"/>
    <w:rsid w:val="001877D2"/>
    <w:rsid w:val="00210934"/>
    <w:rsid w:val="00220133"/>
    <w:rsid w:val="00230D5D"/>
    <w:rsid w:val="00320315"/>
    <w:rsid w:val="00336216"/>
    <w:rsid w:val="0047129F"/>
    <w:rsid w:val="006312E2"/>
    <w:rsid w:val="006C26CE"/>
    <w:rsid w:val="00736A5A"/>
    <w:rsid w:val="007D1973"/>
    <w:rsid w:val="008E0563"/>
    <w:rsid w:val="00917E5C"/>
    <w:rsid w:val="00925E58"/>
    <w:rsid w:val="009B09F8"/>
    <w:rsid w:val="00A24A59"/>
    <w:rsid w:val="00A62E80"/>
    <w:rsid w:val="00A81E0E"/>
    <w:rsid w:val="00AB1F03"/>
    <w:rsid w:val="00AD6624"/>
    <w:rsid w:val="00BD1846"/>
    <w:rsid w:val="00D4266E"/>
    <w:rsid w:val="00D84447"/>
    <w:rsid w:val="00ED7B01"/>
    <w:rsid w:val="00F87CAD"/>
    <w:rsid w:val="00FF4E9A"/>
    <w:rsid w:val="29DC67D4"/>
    <w:rsid w:val="2CCD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9"/>
    <w:semiHidden/>
    <w:unhideWhenUsed/>
    <w:qFormat/>
    <w:uiPriority w:val="99"/>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日期 Char"/>
    <w:basedOn w:val="5"/>
    <w:link w:val="2"/>
    <w:semiHidden/>
    <w:qFormat/>
    <w:uiPriority w:val="99"/>
  </w:style>
  <w:style w:type="character" w:customStyle="1" w:styleId="9">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1032</Words>
  <Characters>1143</Characters>
  <Lines>10</Lines>
  <Paragraphs>3</Paragraphs>
  <TotalTime>20</TotalTime>
  <ScaleCrop>false</ScaleCrop>
  <LinksUpToDate>false</LinksUpToDate>
  <CharactersWithSpaces>1398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王玉宁</dc:creator>
  <cp:lastModifiedBy>鲁旻</cp:lastModifiedBy>
  <dcterms:modified xsi:type="dcterms:W3CDTF">2022-06-27T02:24:23Z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4692D52B4F9B4A908FB03AE303B43536</vt:lpwstr>
  </property>
</Properties>
</file>